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F76C" w14:textId="7B31C1C4" w:rsidR="00D33072" w:rsidRPr="002D2503" w:rsidRDefault="00D33072" w:rsidP="00D330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Portaria nº </w:t>
      </w:r>
      <w:r w:rsidR="006E5FBE">
        <w:rPr>
          <w:rFonts w:ascii="Arial" w:hAnsi="Arial" w:cs="Arial"/>
          <w:color w:val="000000"/>
        </w:rPr>
        <w:t>107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/2021-GP/FUNCARTE de </w:t>
      </w:r>
      <w:r w:rsidR="005D60E9">
        <w:rPr>
          <w:rFonts w:ascii="Arial" w:hAnsi="Arial" w:cs="Arial"/>
          <w:color w:val="000000"/>
        </w:rPr>
        <w:t>1</w:t>
      </w:r>
      <w:r w:rsidR="006D37A1">
        <w:rPr>
          <w:rFonts w:ascii="Arial" w:hAnsi="Arial" w:cs="Arial"/>
          <w:color w:val="000000"/>
        </w:rPr>
        <w:t>3</w:t>
      </w:r>
      <w:r w:rsidRPr="002D2503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setembro</w:t>
      </w:r>
      <w:r w:rsidRPr="002D2503">
        <w:rPr>
          <w:rFonts w:ascii="Arial" w:hAnsi="Arial" w:cs="Arial"/>
          <w:color w:val="000000"/>
        </w:rPr>
        <w:t xml:space="preserve"> de 2021.</w:t>
      </w:r>
    </w:p>
    <w:p w14:paraId="122B9BD7" w14:textId="77777777" w:rsidR="00D33072" w:rsidRPr="002D2503" w:rsidRDefault="00D33072" w:rsidP="00D33072">
      <w:pPr>
        <w:spacing w:after="120"/>
        <w:jc w:val="both"/>
        <w:rPr>
          <w:rFonts w:ascii="Arial" w:hAnsi="Arial" w:cs="Arial"/>
          <w:color w:val="000000"/>
        </w:rPr>
      </w:pPr>
    </w:p>
    <w:p w14:paraId="2E064406" w14:textId="77777777" w:rsidR="00D33072" w:rsidRPr="002D2503" w:rsidRDefault="00D33072" w:rsidP="00D33072">
      <w:pPr>
        <w:spacing w:after="120"/>
        <w:jc w:val="both"/>
        <w:rPr>
          <w:rFonts w:ascii="Arial" w:hAnsi="Arial" w:cs="Arial"/>
        </w:rPr>
      </w:pPr>
      <w:r w:rsidRPr="002D2503">
        <w:rPr>
          <w:rFonts w:ascii="Arial" w:hAnsi="Arial" w:cs="Arial"/>
          <w:color w:val="000000"/>
        </w:rPr>
        <w:t>O Presidente da Fundação Cultural Capitania das Artes – FUNCARTE, no uso de suas atribuições legais e tendo em vista o disposto no art. 43 da Lei complementar nº. 141, de 28 de agosto de 2014,</w:t>
      </w:r>
    </w:p>
    <w:p w14:paraId="416C6782" w14:textId="77777777" w:rsidR="00D33072" w:rsidRPr="002D2503" w:rsidRDefault="00D33072" w:rsidP="00D33072">
      <w:pPr>
        <w:spacing w:after="120"/>
        <w:jc w:val="both"/>
        <w:rPr>
          <w:rFonts w:ascii="Arial" w:hAnsi="Arial" w:cs="Arial"/>
        </w:rPr>
      </w:pPr>
      <w:r w:rsidRPr="002D2503">
        <w:rPr>
          <w:rFonts w:ascii="Arial" w:hAnsi="Arial" w:cs="Arial"/>
          <w:color w:val="000000"/>
        </w:rPr>
        <w:t>RESOLVE:</w:t>
      </w:r>
    </w:p>
    <w:p w14:paraId="76CBAB15" w14:textId="714A2F7E" w:rsidR="00D33072" w:rsidRPr="00F90ACD" w:rsidRDefault="00D33072" w:rsidP="00D33072">
      <w:pPr>
        <w:pStyle w:val="Corpodetexto"/>
        <w:spacing w:after="120" w:line="240" w:lineRule="auto"/>
        <w:ind w:right="11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2503">
        <w:rPr>
          <w:rFonts w:ascii="Arial" w:hAnsi="Arial" w:cs="Arial"/>
          <w:color w:val="000000"/>
          <w:sz w:val="24"/>
          <w:szCs w:val="24"/>
        </w:rPr>
        <w:t xml:space="preserve">Art. 1º – Tornar pública a Ata da Comissão de </w:t>
      </w:r>
      <w:r>
        <w:rPr>
          <w:rFonts w:ascii="Arial" w:hAnsi="Arial" w:cs="Arial"/>
          <w:color w:val="000000"/>
          <w:sz w:val="24"/>
          <w:szCs w:val="24"/>
        </w:rPr>
        <w:t xml:space="preserve">Habilitação </w:t>
      </w:r>
      <w:r w:rsidRPr="00F90AC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Documental </w:t>
      </w:r>
      <w:r w:rsidR="00F90AC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da </w:t>
      </w:r>
      <w:r w:rsidR="00F90ACD" w:rsidRPr="00F90AC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SELEÇÃO PÚBLICA Nº 010/2021 – APOIO FINANCEIRO DE AÇÃO TEATRAL PARA OCUPAÇÃO DE ESPAÇOS PÚBLICOS NA FORMA PRESENCIAL NA CIDADE DO NATAL</w:t>
      </w:r>
      <w:r w:rsidRPr="00F90AC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7E6F420E" w14:textId="77777777" w:rsidR="00D33072" w:rsidRPr="002D2503" w:rsidRDefault="00D33072" w:rsidP="00D33072">
      <w:pPr>
        <w:pStyle w:val="Corpodetexto"/>
        <w:spacing w:after="120" w:line="240" w:lineRule="auto"/>
        <w:ind w:left="720" w:right="118"/>
        <w:jc w:val="both"/>
        <w:rPr>
          <w:rFonts w:ascii="Arial" w:hAnsi="Arial" w:cs="Arial"/>
          <w:sz w:val="24"/>
          <w:szCs w:val="24"/>
        </w:rPr>
      </w:pPr>
    </w:p>
    <w:p w14:paraId="0D4615FD" w14:textId="77777777" w:rsidR="00D33072" w:rsidRPr="002D2503" w:rsidRDefault="00D33072" w:rsidP="00D33072">
      <w:pPr>
        <w:pStyle w:val="Corpodetexto"/>
        <w:spacing w:after="120" w:line="240" w:lineRule="auto"/>
        <w:ind w:right="118"/>
        <w:jc w:val="both"/>
        <w:rPr>
          <w:rFonts w:ascii="Arial" w:hAnsi="Arial" w:cs="Arial"/>
        </w:rPr>
      </w:pPr>
      <w:r w:rsidRPr="002D2503">
        <w:rPr>
          <w:rFonts w:ascii="Arial" w:hAnsi="Arial" w:cs="Arial"/>
          <w:color w:val="000000"/>
          <w:sz w:val="24"/>
          <w:szCs w:val="24"/>
        </w:rPr>
        <w:t>Art. 2º – Esta portaria entra em vigor na data de sua publicação.</w:t>
      </w:r>
    </w:p>
    <w:p w14:paraId="54C64AF9" w14:textId="77777777" w:rsidR="00D33072" w:rsidRPr="002D2503" w:rsidRDefault="00D33072" w:rsidP="00D33072">
      <w:pPr>
        <w:spacing w:after="120"/>
        <w:jc w:val="both"/>
        <w:rPr>
          <w:rFonts w:ascii="Arial" w:hAnsi="Arial" w:cs="Arial"/>
          <w:color w:val="000000"/>
        </w:rPr>
      </w:pPr>
    </w:p>
    <w:p w14:paraId="563717E9" w14:textId="6AA29607" w:rsidR="00D33072" w:rsidRPr="002D2503" w:rsidRDefault="00D33072" w:rsidP="00D3307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Natal/RN, 1</w:t>
      </w:r>
      <w:r w:rsidR="006D37A1">
        <w:rPr>
          <w:rFonts w:ascii="Arial" w:hAnsi="Arial" w:cs="Arial"/>
          <w:color w:val="000000"/>
        </w:rPr>
        <w:t>3</w:t>
      </w:r>
      <w:r w:rsidRPr="002D2503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setembro</w:t>
      </w:r>
      <w:r w:rsidRPr="002D2503">
        <w:rPr>
          <w:rFonts w:ascii="Arial" w:hAnsi="Arial" w:cs="Arial"/>
          <w:color w:val="000000"/>
        </w:rPr>
        <w:t xml:space="preserve"> de 2021.                                                                                                                                                                             </w:t>
      </w:r>
    </w:p>
    <w:p w14:paraId="1A9D1D3D" w14:textId="77777777" w:rsidR="00D33072" w:rsidRPr="002D2503" w:rsidRDefault="00D33072" w:rsidP="00D33072">
      <w:pPr>
        <w:ind w:right="25"/>
        <w:jc w:val="both"/>
        <w:rPr>
          <w:rFonts w:ascii="Arial" w:hAnsi="Arial" w:cs="Arial"/>
        </w:rPr>
      </w:pPr>
      <w:proofErr w:type="spellStart"/>
      <w:r w:rsidRPr="002D2503">
        <w:rPr>
          <w:rFonts w:ascii="Arial" w:hAnsi="Arial" w:cs="Arial"/>
          <w:color w:val="000000"/>
        </w:rPr>
        <w:t>Dácio</w:t>
      </w:r>
      <w:proofErr w:type="spellEnd"/>
      <w:r w:rsidRPr="002D2503">
        <w:rPr>
          <w:rFonts w:ascii="Arial" w:hAnsi="Arial" w:cs="Arial"/>
          <w:color w:val="000000"/>
        </w:rPr>
        <w:t xml:space="preserve"> Tavares de Freitas Galvão </w:t>
      </w:r>
      <w:r w:rsidRPr="002D2503">
        <w:rPr>
          <w:rFonts w:ascii="Arial" w:hAnsi="Arial" w:cs="Arial"/>
          <w:color w:val="000000"/>
        </w:rPr>
        <w:tab/>
      </w:r>
    </w:p>
    <w:p w14:paraId="18776D9A" w14:textId="77777777" w:rsidR="00D33072" w:rsidRPr="002D2503" w:rsidRDefault="00D33072" w:rsidP="00D33072">
      <w:pPr>
        <w:jc w:val="both"/>
        <w:rPr>
          <w:rFonts w:ascii="Arial" w:hAnsi="Arial" w:cs="Arial"/>
        </w:rPr>
      </w:pPr>
      <w:r w:rsidRPr="002D2503">
        <w:rPr>
          <w:rFonts w:ascii="Arial" w:hAnsi="Arial" w:cs="Arial"/>
          <w:color w:val="000000"/>
        </w:rPr>
        <w:t>Presidente da FUNCARTE</w:t>
      </w:r>
    </w:p>
    <w:p w14:paraId="47D778F3" w14:textId="77777777" w:rsidR="00D33072" w:rsidRDefault="00D33072" w:rsidP="00D33072">
      <w:pPr>
        <w:spacing w:before="120" w:after="120"/>
        <w:rPr>
          <w:rFonts w:ascii="Arial" w:hAnsi="Arial" w:cs="Arial"/>
          <w:b/>
        </w:rPr>
      </w:pPr>
    </w:p>
    <w:p w14:paraId="3047CE7B" w14:textId="77777777" w:rsidR="00D33072" w:rsidRDefault="00D33072" w:rsidP="00D33072">
      <w:pPr>
        <w:spacing w:before="120" w:after="120"/>
        <w:jc w:val="center"/>
        <w:rPr>
          <w:rFonts w:ascii="Arial" w:hAnsi="Arial" w:cs="Arial"/>
          <w:b/>
        </w:rPr>
      </w:pPr>
    </w:p>
    <w:p w14:paraId="2DEBBDA7" w14:textId="4EE36B73" w:rsidR="00D33072" w:rsidRDefault="00C97E31" w:rsidP="00D33072">
      <w:pPr>
        <w:spacing w:before="120" w:after="120"/>
        <w:jc w:val="center"/>
        <w:rPr>
          <w:rFonts w:ascii="Arial" w:hAnsi="Arial" w:cs="Arial"/>
          <w:b/>
        </w:rPr>
      </w:pPr>
      <w:r w:rsidRPr="00D33072">
        <w:rPr>
          <w:rFonts w:ascii="Arial" w:hAnsi="Arial" w:cs="Arial"/>
          <w:b/>
        </w:rPr>
        <w:t xml:space="preserve">ATA DA REUNIÃO DA COMISSÃO DE HABILITAÇÃO DOCUMENTAL DA </w:t>
      </w:r>
      <w:r w:rsidR="00F90ACD" w:rsidRPr="00F90ACD">
        <w:rPr>
          <w:rFonts w:ascii="Arial" w:hAnsi="Arial" w:cs="Arial"/>
          <w:b/>
        </w:rPr>
        <w:t>SELEÇÃO PÚBLICA Nº 010/2021 – APOIO FINANCEIRO DE AÇÃO TEATRAL PARA OCUPAÇÃO DE ESPAÇOS PÚBLICOS NA FORMA PRESENCIAL NA CIDADE DO NATAL</w:t>
      </w:r>
    </w:p>
    <w:p w14:paraId="059DE76F" w14:textId="77777777" w:rsidR="00F90ACD" w:rsidRPr="00D33072" w:rsidRDefault="00F90ACD" w:rsidP="00D33072">
      <w:pPr>
        <w:spacing w:before="120" w:after="120"/>
        <w:jc w:val="center"/>
        <w:rPr>
          <w:rFonts w:ascii="Arial" w:hAnsi="Arial" w:cs="Arial"/>
          <w:b/>
        </w:rPr>
      </w:pPr>
    </w:p>
    <w:p w14:paraId="23DC646D" w14:textId="16AF8118" w:rsidR="00C97E31" w:rsidRPr="000F6EFE" w:rsidRDefault="00C97E31" w:rsidP="00CB024E">
      <w:pPr>
        <w:spacing w:before="120" w:after="120" w:line="360" w:lineRule="auto"/>
        <w:jc w:val="both"/>
        <w:rPr>
          <w:rFonts w:ascii="Arial" w:hAnsi="Arial" w:cs="Arial"/>
        </w:rPr>
      </w:pPr>
      <w:r w:rsidRPr="000F6EFE">
        <w:rPr>
          <w:rFonts w:ascii="Arial" w:hAnsi="Arial" w:cs="Arial"/>
        </w:rPr>
        <w:t>Ao</w:t>
      </w:r>
      <w:r w:rsidR="005D60E9" w:rsidRPr="000F6EFE">
        <w:rPr>
          <w:rFonts w:ascii="Arial" w:hAnsi="Arial" w:cs="Arial"/>
        </w:rPr>
        <w:t xml:space="preserve"> </w:t>
      </w:r>
      <w:r w:rsidR="00F90ACD">
        <w:rPr>
          <w:rFonts w:ascii="Arial" w:hAnsi="Arial" w:cs="Arial"/>
        </w:rPr>
        <w:t>oitavo</w:t>
      </w:r>
      <w:r w:rsidR="005D60E9" w:rsidRPr="000F6EFE">
        <w:rPr>
          <w:rFonts w:ascii="Arial" w:hAnsi="Arial" w:cs="Arial"/>
        </w:rPr>
        <w:t xml:space="preserve"> dia do </w:t>
      </w:r>
      <w:r w:rsidRPr="000F6EFE">
        <w:rPr>
          <w:rFonts w:ascii="Arial" w:hAnsi="Arial" w:cs="Arial"/>
        </w:rPr>
        <w:t xml:space="preserve">mês de </w:t>
      </w:r>
      <w:r w:rsidR="00F90ACD">
        <w:rPr>
          <w:rFonts w:ascii="Arial" w:hAnsi="Arial" w:cs="Arial"/>
        </w:rPr>
        <w:t>agosto</w:t>
      </w:r>
      <w:r w:rsidRPr="000F6EFE">
        <w:rPr>
          <w:rFonts w:ascii="Arial" w:hAnsi="Arial" w:cs="Arial"/>
        </w:rPr>
        <w:t xml:space="preserve"> de dois mil e vinte </w:t>
      </w:r>
      <w:r w:rsidR="00D33072" w:rsidRPr="000F6EFE">
        <w:rPr>
          <w:rFonts w:ascii="Arial" w:hAnsi="Arial" w:cs="Arial"/>
        </w:rPr>
        <w:t>e um, à</w:t>
      </w:r>
      <w:r w:rsidRPr="000F6EFE">
        <w:rPr>
          <w:rFonts w:ascii="Arial" w:hAnsi="Arial" w:cs="Arial"/>
        </w:rPr>
        <w:t xml:space="preserve">s 9 horas, reuniram-se </w:t>
      </w:r>
      <w:r w:rsidR="00F90ACD">
        <w:rPr>
          <w:rFonts w:ascii="Arial" w:hAnsi="Arial" w:cs="Arial"/>
        </w:rPr>
        <w:t>a</w:t>
      </w:r>
      <w:r w:rsidR="00302AD9" w:rsidRPr="000F6EFE">
        <w:rPr>
          <w:rFonts w:ascii="Arial" w:hAnsi="Arial" w:cs="Arial"/>
        </w:rPr>
        <w:t>s servidora</w:t>
      </w:r>
      <w:r w:rsidR="00D33072" w:rsidRPr="000F6EFE">
        <w:rPr>
          <w:rFonts w:ascii="Arial" w:hAnsi="Arial" w:cs="Arial"/>
        </w:rPr>
        <w:t>s nomead</w:t>
      </w:r>
      <w:r w:rsidR="00F90ACD">
        <w:rPr>
          <w:rFonts w:ascii="Arial" w:hAnsi="Arial" w:cs="Arial"/>
        </w:rPr>
        <w:t>a</w:t>
      </w:r>
      <w:r w:rsidR="00D33072" w:rsidRPr="000F6EFE">
        <w:rPr>
          <w:rFonts w:ascii="Arial" w:hAnsi="Arial" w:cs="Arial"/>
        </w:rPr>
        <w:t>s através da Portaria</w:t>
      </w:r>
      <w:r w:rsidR="00F90ACD">
        <w:rPr>
          <w:rFonts w:ascii="Arial" w:hAnsi="Arial" w:cs="Arial"/>
        </w:rPr>
        <w:t xml:space="preserve"> </w:t>
      </w:r>
      <w:r w:rsidR="00F90ACD" w:rsidRPr="00F90ACD">
        <w:rPr>
          <w:rFonts w:ascii="Arial" w:hAnsi="Arial" w:cs="Arial"/>
        </w:rPr>
        <w:t>Nº 098/2021-GP/FUNCARTE DE 04 DE OUTUBRO DE 2021</w:t>
      </w:r>
      <w:r w:rsidR="00302AD9" w:rsidRPr="000F6EFE">
        <w:rPr>
          <w:rFonts w:ascii="Arial" w:hAnsi="Arial" w:cs="Arial"/>
        </w:rPr>
        <w:t xml:space="preserve">, </w:t>
      </w:r>
      <w:r w:rsidR="006E5FBE">
        <w:rPr>
          <w:rFonts w:ascii="Arial" w:hAnsi="Arial" w:cs="Arial"/>
        </w:rPr>
        <w:t xml:space="preserve">Beatriz </w:t>
      </w:r>
      <w:proofErr w:type="spellStart"/>
      <w:r w:rsidR="006E5FBE">
        <w:rPr>
          <w:rFonts w:ascii="Arial" w:hAnsi="Arial" w:cs="Arial"/>
        </w:rPr>
        <w:t>Thiana</w:t>
      </w:r>
      <w:proofErr w:type="spellEnd"/>
      <w:r w:rsidR="005D60E9" w:rsidRPr="000F6EFE">
        <w:rPr>
          <w:rFonts w:ascii="Arial" w:hAnsi="Arial" w:cs="Arial"/>
        </w:rPr>
        <w:t xml:space="preserve"> Silva</w:t>
      </w:r>
      <w:r w:rsidR="006E5FBE">
        <w:rPr>
          <w:rFonts w:ascii="Arial" w:hAnsi="Arial" w:cs="Arial"/>
        </w:rPr>
        <w:t xml:space="preserve"> de</w:t>
      </w:r>
      <w:r w:rsidR="005D60E9" w:rsidRPr="000F6EFE">
        <w:rPr>
          <w:rFonts w:ascii="Arial" w:hAnsi="Arial" w:cs="Arial"/>
        </w:rPr>
        <w:t xml:space="preserve"> Aquino </w:t>
      </w:r>
      <w:r w:rsidR="00F90ACD">
        <w:rPr>
          <w:rFonts w:ascii="Arial" w:hAnsi="Arial" w:cs="Arial"/>
        </w:rPr>
        <w:t>e</w:t>
      </w:r>
      <w:r w:rsidR="00302AD9" w:rsidRPr="000F6EFE">
        <w:rPr>
          <w:rFonts w:ascii="Arial" w:hAnsi="Arial" w:cs="Arial"/>
        </w:rPr>
        <w:t xml:space="preserve"> </w:t>
      </w:r>
      <w:r w:rsidR="00F90ACD" w:rsidRPr="00F90ACD">
        <w:rPr>
          <w:rFonts w:ascii="Arial" w:hAnsi="Arial" w:cs="Arial"/>
        </w:rPr>
        <w:t xml:space="preserve">Kelly </w:t>
      </w:r>
      <w:proofErr w:type="spellStart"/>
      <w:r w:rsidR="00F90ACD" w:rsidRPr="00F90ACD">
        <w:rPr>
          <w:rFonts w:ascii="Arial" w:hAnsi="Arial" w:cs="Arial"/>
        </w:rPr>
        <w:t>Mamédia</w:t>
      </w:r>
      <w:proofErr w:type="spellEnd"/>
      <w:r w:rsidR="00F90ACD" w:rsidRPr="00F90ACD">
        <w:rPr>
          <w:rFonts w:ascii="Arial" w:hAnsi="Arial" w:cs="Arial"/>
        </w:rPr>
        <w:t xml:space="preserve"> Assunção Braz</w:t>
      </w:r>
      <w:r w:rsidR="00302AD9" w:rsidRPr="000F6EFE">
        <w:rPr>
          <w:rFonts w:ascii="Arial" w:hAnsi="Arial" w:cs="Arial"/>
        </w:rPr>
        <w:t xml:space="preserve">, </w:t>
      </w:r>
      <w:r w:rsidRPr="000F6EFE">
        <w:rPr>
          <w:rFonts w:ascii="Arial" w:hAnsi="Arial" w:cs="Arial"/>
        </w:rPr>
        <w:t xml:space="preserve">no Departamento de </w:t>
      </w:r>
      <w:r w:rsidR="005D60E9" w:rsidRPr="000F6EFE">
        <w:rPr>
          <w:rFonts w:ascii="Arial" w:hAnsi="Arial" w:cs="Arial"/>
        </w:rPr>
        <w:t>Artes Integradas</w:t>
      </w:r>
      <w:r w:rsidR="00721FBF" w:rsidRPr="000F6EFE">
        <w:rPr>
          <w:rFonts w:ascii="Arial" w:hAnsi="Arial" w:cs="Arial"/>
        </w:rPr>
        <w:t xml:space="preserve"> </w:t>
      </w:r>
      <w:r w:rsidRPr="000F6EFE">
        <w:rPr>
          <w:rFonts w:ascii="Arial" w:hAnsi="Arial" w:cs="Arial"/>
        </w:rPr>
        <w:t>da Fundação Cultural Capitania das Artes, situad</w:t>
      </w:r>
      <w:r w:rsidR="00721FBF" w:rsidRPr="000F6EFE">
        <w:rPr>
          <w:rFonts w:ascii="Arial" w:hAnsi="Arial" w:cs="Arial"/>
        </w:rPr>
        <w:t>a</w:t>
      </w:r>
      <w:r w:rsidRPr="000F6EFE">
        <w:rPr>
          <w:rFonts w:ascii="Arial" w:hAnsi="Arial" w:cs="Arial"/>
        </w:rPr>
        <w:t xml:space="preserve"> na Av. Câmara Cascudo, 434, Cidade Alta, para</w:t>
      </w:r>
      <w:r w:rsidR="00302AD9" w:rsidRPr="000F6EFE">
        <w:rPr>
          <w:rFonts w:ascii="Arial" w:hAnsi="Arial" w:cs="Arial"/>
        </w:rPr>
        <w:t xml:space="preserve"> an</w:t>
      </w:r>
      <w:r w:rsidR="001E6100" w:rsidRPr="000F6EFE">
        <w:rPr>
          <w:rFonts w:ascii="Arial" w:hAnsi="Arial" w:cs="Arial"/>
        </w:rPr>
        <w:t>á</w:t>
      </w:r>
      <w:r w:rsidR="00302AD9" w:rsidRPr="000F6EFE">
        <w:rPr>
          <w:rFonts w:ascii="Arial" w:hAnsi="Arial" w:cs="Arial"/>
        </w:rPr>
        <w:t>lise do que trata</w:t>
      </w:r>
      <w:r w:rsidR="00343B40" w:rsidRPr="000F6EFE">
        <w:rPr>
          <w:rFonts w:ascii="Arial" w:hAnsi="Arial" w:cs="Arial"/>
        </w:rPr>
        <w:t>m</w:t>
      </w:r>
      <w:r w:rsidR="00302AD9" w:rsidRPr="000F6EFE">
        <w:rPr>
          <w:rFonts w:ascii="Arial" w:hAnsi="Arial" w:cs="Arial"/>
        </w:rPr>
        <w:t xml:space="preserve"> o</w:t>
      </w:r>
      <w:r w:rsidR="00343B40" w:rsidRPr="000F6EFE">
        <w:rPr>
          <w:rFonts w:ascii="Arial" w:hAnsi="Arial" w:cs="Arial"/>
        </w:rPr>
        <w:t>s</w:t>
      </w:r>
      <w:r w:rsidR="00302AD9" w:rsidRPr="000F6EFE">
        <w:rPr>
          <w:rFonts w:ascii="Arial" w:hAnsi="Arial" w:cs="Arial"/>
        </w:rPr>
        <w:t xml:space="preserve"> ite</w:t>
      </w:r>
      <w:r w:rsidR="00343B40" w:rsidRPr="000F6EFE">
        <w:rPr>
          <w:rFonts w:ascii="Arial" w:hAnsi="Arial" w:cs="Arial"/>
        </w:rPr>
        <w:t>ns 4, 5</w:t>
      </w:r>
      <w:r w:rsidR="00F90ACD">
        <w:rPr>
          <w:rFonts w:ascii="Arial" w:hAnsi="Arial" w:cs="Arial"/>
        </w:rPr>
        <w:t>,</w:t>
      </w:r>
      <w:r w:rsidR="00343B40" w:rsidRPr="000F6EFE">
        <w:rPr>
          <w:rFonts w:ascii="Arial" w:hAnsi="Arial" w:cs="Arial"/>
        </w:rPr>
        <w:t xml:space="preserve"> </w:t>
      </w:r>
      <w:r w:rsidR="006D37A1" w:rsidRPr="000F6EFE">
        <w:rPr>
          <w:rFonts w:ascii="Arial" w:hAnsi="Arial" w:cs="Arial"/>
        </w:rPr>
        <w:t>6</w:t>
      </w:r>
      <w:r w:rsidR="00302AD9" w:rsidRPr="000F6EFE">
        <w:rPr>
          <w:rFonts w:ascii="Arial" w:hAnsi="Arial" w:cs="Arial"/>
        </w:rPr>
        <w:t xml:space="preserve"> </w:t>
      </w:r>
      <w:r w:rsidR="00F90ACD">
        <w:rPr>
          <w:rFonts w:ascii="Arial" w:hAnsi="Arial" w:cs="Arial"/>
        </w:rPr>
        <w:t xml:space="preserve">e 7 </w:t>
      </w:r>
      <w:r w:rsidR="00302AD9" w:rsidRPr="000F6EFE">
        <w:rPr>
          <w:rFonts w:ascii="Arial" w:hAnsi="Arial" w:cs="Arial"/>
        </w:rPr>
        <w:t xml:space="preserve">do processo de seleção para apoio </w:t>
      </w:r>
      <w:r w:rsidR="006D37A1" w:rsidRPr="000F6EFE">
        <w:rPr>
          <w:rFonts w:ascii="Arial" w:hAnsi="Arial" w:cs="Arial"/>
        </w:rPr>
        <w:t>financeiro à ações</w:t>
      </w:r>
      <w:r w:rsidR="00F90ACD">
        <w:rPr>
          <w:rFonts w:ascii="Arial" w:hAnsi="Arial" w:cs="Arial"/>
        </w:rPr>
        <w:t xml:space="preserve"> de teatro para ocupação de espaços públicos na forma presencial na cidade do Natal</w:t>
      </w:r>
      <w:r w:rsidR="00302AD9" w:rsidRPr="000F6EFE">
        <w:rPr>
          <w:rFonts w:ascii="Arial" w:hAnsi="Arial" w:cs="Arial"/>
        </w:rPr>
        <w:t xml:space="preserve">, fase </w:t>
      </w:r>
      <w:r w:rsidR="00721FBF" w:rsidRPr="000F6EFE">
        <w:rPr>
          <w:rFonts w:ascii="Arial" w:hAnsi="Arial" w:cs="Arial"/>
        </w:rPr>
        <w:t>de habilitação documental</w:t>
      </w:r>
      <w:r w:rsidR="00302AD9" w:rsidRPr="000F6EFE">
        <w:rPr>
          <w:rFonts w:ascii="Arial" w:hAnsi="Arial" w:cs="Arial"/>
        </w:rPr>
        <w:t xml:space="preserve">. </w:t>
      </w:r>
      <w:r w:rsidR="00CB024E" w:rsidRPr="000F6EFE">
        <w:rPr>
          <w:rFonts w:ascii="Arial" w:hAnsi="Arial" w:cs="Arial"/>
        </w:rPr>
        <w:t>Embasado nestes itens, f</w:t>
      </w:r>
      <w:r w:rsidR="008E61B2" w:rsidRPr="000F6EFE">
        <w:rPr>
          <w:rFonts w:ascii="Arial" w:hAnsi="Arial" w:cs="Arial"/>
        </w:rPr>
        <w:t xml:space="preserve">oram analisadas </w:t>
      </w:r>
      <w:r w:rsidR="00F54711">
        <w:rPr>
          <w:rFonts w:ascii="Arial" w:hAnsi="Arial" w:cs="Arial"/>
        </w:rPr>
        <w:t>15</w:t>
      </w:r>
      <w:r w:rsidR="008E61B2" w:rsidRPr="000F6EFE">
        <w:rPr>
          <w:rFonts w:ascii="Arial" w:hAnsi="Arial" w:cs="Arial"/>
        </w:rPr>
        <w:t xml:space="preserve"> (</w:t>
      </w:r>
      <w:r w:rsidR="00F54711">
        <w:rPr>
          <w:rFonts w:ascii="Arial" w:hAnsi="Arial" w:cs="Arial"/>
        </w:rPr>
        <w:t>quinze</w:t>
      </w:r>
      <w:r w:rsidR="00975296" w:rsidRPr="000F6EFE">
        <w:rPr>
          <w:rFonts w:ascii="Arial" w:hAnsi="Arial" w:cs="Arial"/>
        </w:rPr>
        <w:t xml:space="preserve">) </w:t>
      </w:r>
      <w:r w:rsidR="008E61B2" w:rsidRPr="000F6EFE">
        <w:rPr>
          <w:rFonts w:ascii="Arial" w:hAnsi="Arial" w:cs="Arial"/>
        </w:rPr>
        <w:t xml:space="preserve">inscrições, sendo </w:t>
      </w:r>
      <w:r w:rsidR="00F54711">
        <w:rPr>
          <w:rFonts w:ascii="Arial" w:hAnsi="Arial" w:cs="Arial"/>
        </w:rPr>
        <w:t>9</w:t>
      </w:r>
      <w:r w:rsidR="008E61B2" w:rsidRPr="000F6EFE">
        <w:rPr>
          <w:rFonts w:ascii="Arial" w:hAnsi="Arial" w:cs="Arial"/>
        </w:rPr>
        <w:t xml:space="preserve"> (</w:t>
      </w:r>
      <w:r w:rsidR="00F54711">
        <w:rPr>
          <w:rFonts w:ascii="Arial" w:hAnsi="Arial" w:cs="Arial"/>
        </w:rPr>
        <w:t>nove</w:t>
      </w:r>
      <w:r w:rsidR="008E61B2" w:rsidRPr="000F6EFE">
        <w:rPr>
          <w:rFonts w:ascii="Arial" w:hAnsi="Arial" w:cs="Arial"/>
        </w:rPr>
        <w:t xml:space="preserve">) pessoa física e </w:t>
      </w:r>
      <w:r w:rsidR="00F54711">
        <w:rPr>
          <w:rFonts w:ascii="Arial" w:hAnsi="Arial" w:cs="Arial"/>
        </w:rPr>
        <w:t>6</w:t>
      </w:r>
      <w:r w:rsidR="008E61B2" w:rsidRPr="000F6EFE">
        <w:rPr>
          <w:rFonts w:ascii="Arial" w:hAnsi="Arial" w:cs="Arial"/>
        </w:rPr>
        <w:t xml:space="preserve"> (</w:t>
      </w:r>
      <w:r w:rsidR="00F54711">
        <w:rPr>
          <w:rFonts w:ascii="Arial" w:hAnsi="Arial" w:cs="Arial"/>
        </w:rPr>
        <w:t>seis</w:t>
      </w:r>
      <w:r w:rsidR="008E61B2" w:rsidRPr="000F6EFE">
        <w:rPr>
          <w:rFonts w:ascii="Arial" w:hAnsi="Arial" w:cs="Arial"/>
        </w:rPr>
        <w:t xml:space="preserve">) pessoa jurídica. </w:t>
      </w:r>
      <w:r w:rsidR="00CB024E" w:rsidRPr="000F6EFE">
        <w:rPr>
          <w:rFonts w:ascii="Arial" w:hAnsi="Arial" w:cs="Arial"/>
        </w:rPr>
        <w:t xml:space="preserve">Destas, </w:t>
      </w:r>
      <w:r w:rsidR="006D601F">
        <w:rPr>
          <w:rFonts w:ascii="Arial" w:hAnsi="Arial" w:cs="Arial"/>
        </w:rPr>
        <w:t>5</w:t>
      </w:r>
      <w:r w:rsidR="00CB024E" w:rsidRPr="00EB34E5">
        <w:rPr>
          <w:rFonts w:ascii="Arial" w:hAnsi="Arial" w:cs="Arial"/>
        </w:rPr>
        <w:t xml:space="preserve"> </w:t>
      </w:r>
      <w:r w:rsidR="00EB34E5" w:rsidRPr="00EB34E5">
        <w:rPr>
          <w:rFonts w:ascii="Arial" w:hAnsi="Arial" w:cs="Arial"/>
        </w:rPr>
        <w:t>(</w:t>
      </w:r>
      <w:r w:rsidR="006D601F">
        <w:rPr>
          <w:rFonts w:ascii="Arial" w:hAnsi="Arial" w:cs="Arial"/>
        </w:rPr>
        <w:t>cinco</w:t>
      </w:r>
      <w:r w:rsidR="00CB024E" w:rsidRPr="00EB34E5">
        <w:rPr>
          <w:rFonts w:ascii="Arial" w:hAnsi="Arial" w:cs="Arial"/>
        </w:rPr>
        <w:t xml:space="preserve">) estão aptas à fase de </w:t>
      </w:r>
      <w:r w:rsidR="00CB024E" w:rsidRPr="00EB34E5">
        <w:rPr>
          <w:rFonts w:ascii="Tahoma" w:hAnsi="Tahoma" w:cs="Tahoma"/>
        </w:rPr>
        <w:t>﻿</w:t>
      </w:r>
      <w:r w:rsidR="00CB024E" w:rsidRPr="00EB34E5">
        <w:rPr>
          <w:rFonts w:ascii="Arial" w:hAnsi="Arial" w:cs="Arial"/>
        </w:rPr>
        <w:t xml:space="preserve">Habilitação Artística/Cultural (técnica), conforme </w:t>
      </w:r>
      <w:r w:rsidR="00C427D3">
        <w:rPr>
          <w:rFonts w:ascii="Arial" w:hAnsi="Arial" w:cs="Arial"/>
        </w:rPr>
        <w:t>subitem</w:t>
      </w:r>
      <w:r w:rsidR="00CB024E" w:rsidRPr="00EB34E5">
        <w:rPr>
          <w:rFonts w:ascii="Arial" w:hAnsi="Arial" w:cs="Arial"/>
        </w:rPr>
        <w:t xml:space="preserve"> </w:t>
      </w:r>
      <w:r w:rsidR="00F54711">
        <w:rPr>
          <w:rFonts w:ascii="Arial" w:hAnsi="Arial" w:cs="Arial"/>
        </w:rPr>
        <w:t>8.1</w:t>
      </w:r>
      <w:r w:rsidR="00CB024E" w:rsidRPr="00EB34E5">
        <w:rPr>
          <w:rFonts w:ascii="Arial" w:hAnsi="Arial" w:cs="Arial"/>
        </w:rPr>
        <w:t xml:space="preserve"> da Seleção. </w:t>
      </w:r>
      <w:r w:rsidR="006D601F">
        <w:rPr>
          <w:rFonts w:ascii="Arial" w:hAnsi="Arial" w:cs="Arial"/>
        </w:rPr>
        <w:t>10</w:t>
      </w:r>
      <w:r w:rsidR="00CB024E" w:rsidRPr="00EB34E5">
        <w:rPr>
          <w:rFonts w:ascii="Arial" w:hAnsi="Arial" w:cs="Arial"/>
        </w:rPr>
        <w:t xml:space="preserve"> (</w:t>
      </w:r>
      <w:r w:rsidR="006D601F">
        <w:rPr>
          <w:rFonts w:ascii="Arial" w:hAnsi="Arial" w:cs="Arial"/>
        </w:rPr>
        <w:t>dez</w:t>
      </w:r>
      <w:r w:rsidR="00CB024E" w:rsidRPr="00EB34E5">
        <w:rPr>
          <w:rFonts w:ascii="Arial" w:hAnsi="Arial" w:cs="Arial"/>
        </w:rPr>
        <w:t xml:space="preserve">) inscrições </w:t>
      </w:r>
      <w:r w:rsidR="00CB024E" w:rsidRPr="000F6EFE">
        <w:rPr>
          <w:rFonts w:ascii="Arial" w:hAnsi="Arial" w:cs="Arial"/>
        </w:rPr>
        <w:t>estão inaptas por falta de item(s) da documentação exigida no ato da in</w:t>
      </w:r>
      <w:r w:rsidR="00EB34E5">
        <w:rPr>
          <w:rFonts w:ascii="Arial" w:hAnsi="Arial" w:cs="Arial"/>
        </w:rPr>
        <w:t xml:space="preserve">scrição e/ou não cumprem </w:t>
      </w:r>
      <w:r w:rsidR="00F54711">
        <w:rPr>
          <w:rFonts w:ascii="Arial" w:hAnsi="Arial" w:cs="Arial"/>
        </w:rPr>
        <w:t>as devidas exigências.</w:t>
      </w:r>
    </w:p>
    <w:p w14:paraId="4409FF85" w14:textId="77777777" w:rsidR="00DF4E87" w:rsidRPr="00D33072" w:rsidRDefault="00DF4E87" w:rsidP="00CB024E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126"/>
        <w:gridCol w:w="1985"/>
        <w:gridCol w:w="1276"/>
      </w:tblGrid>
      <w:tr w:rsidR="001A0661" w:rsidRPr="00D33072" w14:paraId="2DFF3D10" w14:textId="77777777" w:rsidTr="00F54711">
        <w:trPr>
          <w:trHeight w:val="580"/>
          <w:jc w:val="center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B3C" w14:textId="77777777" w:rsidR="001A0661" w:rsidRPr="00D33072" w:rsidRDefault="001A0661" w:rsidP="001A06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330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30A" w14:textId="77777777" w:rsidR="001A0661" w:rsidRPr="00D33072" w:rsidRDefault="001A0661" w:rsidP="001A06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330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318" w14:textId="203FDBE5" w:rsidR="001A0661" w:rsidRPr="00D33072" w:rsidRDefault="00F54711" w:rsidP="001A06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HABILITAÇÃO DOCUMENTAL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3B0D" w14:textId="49E96A88" w:rsidR="001A0661" w:rsidRPr="00D33072" w:rsidRDefault="00F54711" w:rsidP="001A06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471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MOTIVO</w:t>
            </w:r>
          </w:p>
        </w:tc>
      </w:tr>
      <w:tr w:rsidR="000F6EFE" w:rsidRPr="00D33072" w14:paraId="5B74223A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F199B" w14:textId="30CC7728" w:rsidR="000F6EFE" w:rsidRPr="00552BF7" w:rsidRDefault="00F54711" w:rsidP="000F6EF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F547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enilson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David Oliveira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64A0A" w14:textId="4FE820BE" w:rsidR="000F6EFE" w:rsidRPr="00552BF7" w:rsidRDefault="00F54711" w:rsidP="000F6EF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075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547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283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547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547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4FB4" w14:textId="597E625F" w:rsidR="000F6EFE" w:rsidRPr="00552BF7" w:rsidRDefault="00F54711" w:rsidP="000F6E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57FC9" w14:textId="6090C16F" w:rsidR="000F6EFE" w:rsidRPr="00552BF7" w:rsidRDefault="000F6EFE" w:rsidP="000F6E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A0661" w:rsidRPr="00D33072" w14:paraId="11C25143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02AF" w14:textId="37869533" w:rsidR="001A0661" w:rsidRPr="00F54711" w:rsidRDefault="00F54711" w:rsidP="001A066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547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Nicholas Gomes Viana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2ADF2" w14:textId="3DE754AF" w:rsidR="001A0661" w:rsidRPr="00552BF7" w:rsidRDefault="00C427D3" w:rsidP="001A066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700.280.194-58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E37F" w14:textId="2ECD6EAA" w:rsidR="001A0661" w:rsidRPr="00552BF7" w:rsidRDefault="00C427D3" w:rsidP="001A06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07983" w14:textId="1A1B32AC" w:rsidR="001A0661" w:rsidRPr="00552BF7" w:rsidRDefault="001A0661" w:rsidP="001A06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A0661" w:rsidRPr="00D33072" w14:paraId="729722BB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336E" w14:textId="06DA4A3B" w:rsidR="001A0661" w:rsidRPr="00552BF7" w:rsidRDefault="00C427D3" w:rsidP="001A06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Pedro Paulo Alves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5F6BA" w14:textId="7CE52C22" w:rsidR="001A0661" w:rsidRPr="00552BF7" w:rsidRDefault="00C427D3" w:rsidP="001A066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093.160.104-54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0967" w14:textId="0B9797AC" w:rsidR="001A0661" w:rsidRPr="00552BF7" w:rsidRDefault="00C427D3" w:rsidP="001A06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619C3" w14:textId="51A253AD" w:rsidR="001A0661" w:rsidRPr="00552BF7" w:rsidRDefault="001A0661" w:rsidP="001A06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43B40" w:rsidRPr="00D33072" w14:paraId="136C91D4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586B" w14:textId="7324C3E7" w:rsidR="00343B40" w:rsidRPr="00552BF7" w:rsidRDefault="00C427D3" w:rsidP="00343B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Sebastião de Sales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DDB4" w14:textId="4B65A137" w:rsidR="00343B40" w:rsidRPr="00552BF7" w:rsidRDefault="00C427D3" w:rsidP="00343B4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086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135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844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449E" w14:textId="47BDC22A" w:rsidR="00343B40" w:rsidRPr="00552BF7" w:rsidRDefault="00C427D3" w:rsidP="00343B4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BF901" w14:textId="55CEAE15" w:rsidR="00343B40" w:rsidRPr="00552BF7" w:rsidRDefault="00343B40" w:rsidP="00343B4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D601F" w:rsidRPr="00D33072" w14:paraId="20B8E130" w14:textId="77777777" w:rsidTr="001C0A95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05BCC" w14:textId="37AD300D" w:rsidR="006D601F" w:rsidRPr="00C427D3" w:rsidRDefault="006D601F" w:rsidP="006D601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D601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Washington Rodrigo Cosme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E6BBE" w14:textId="0A193AEB" w:rsidR="006D601F" w:rsidRPr="00C427D3" w:rsidRDefault="006D601F" w:rsidP="006D601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D601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35.839.183/0001-18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0834" w14:textId="04F5F4D5" w:rsidR="006D601F" w:rsidRDefault="006D601F" w:rsidP="006D60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69F84DD" w14:textId="221D05F4" w:rsidR="006D601F" w:rsidRPr="00552BF7" w:rsidRDefault="006D601F" w:rsidP="006D60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43B40" w:rsidRPr="00D33072" w14:paraId="7605B83B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2C3C" w14:textId="749C1E68" w:rsidR="00343B40" w:rsidRPr="00552BF7" w:rsidRDefault="00C427D3" w:rsidP="00343B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na Paula da Silva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D8CF" w14:textId="39A6934D" w:rsidR="00343B40" w:rsidRPr="00C427D3" w:rsidRDefault="00C427D3" w:rsidP="00C42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011.796.474-32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3CF6" w14:textId="29CD64C0" w:rsidR="00343B40" w:rsidRPr="00552BF7" w:rsidRDefault="00C427D3" w:rsidP="00343B4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753C6" w14:textId="6E5EC93B" w:rsidR="00343B40" w:rsidRPr="00552BF7" w:rsidRDefault="00C427D3" w:rsidP="00343B4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cumpre as alíneas </w:t>
            </w:r>
            <w:r w:rsidR="009B5E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 do subitem 7.1 do edital</w:t>
            </w:r>
          </w:p>
        </w:tc>
      </w:tr>
      <w:tr w:rsidR="00EB34E5" w:rsidRPr="00D33072" w14:paraId="2321A67D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9F73" w14:textId="23F1C071" w:rsidR="00EB34E5" w:rsidRPr="00552BF7" w:rsidRDefault="00C427D3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Ivanilson</w:t>
            </w:r>
            <w:proofErr w:type="spellEnd"/>
            <w:r w:rsidRPr="00C427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Silva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EDE5" w14:textId="59D74DE3" w:rsidR="00EB34E5" w:rsidRPr="00552BF7" w:rsidRDefault="009B5E55" w:rsidP="00EB34E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072.596.554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5258" w14:textId="3F65DF19" w:rsidR="00EB34E5" w:rsidRPr="00552BF7" w:rsidRDefault="009B5E5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DE047" w14:textId="72BD9735" w:rsidR="00EB34E5" w:rsidRPr="00552BF7" w:rsidRDefault="009B5E5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cumpre a alínea i do subitem 7.1 do edital </w:t>
            </w:r>
          </w:p>
        </w:tc>
      </w:tr>
      <w:tr w:rsidR="00EB34E5" w:rsidRPr="00D33072" w14:paraId="7FB6DB62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CC0B5" w14:textId="762DB67B" w:rsidR="00EB34E5" w:rsidRPr="00552BF7" w:rsidRDefault="009B5E55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Liliane da Silva Bezerra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9BB8A" w14:textId="07885624" w:rsidR="00EB34E5" w:rsidRPr="009B5E55" w:rsidRDefault="009B5E55" w:rsidP="00EB34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385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564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8A87" w14:textId="27F1A1D7" w:rsidR="00EB34E5" w:rsidRPr="00552BF7" w:rsidRDefault="009B5E5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4C0D7" w14:textId="538DF98E" w:rsidR="00EB34E5" w:rsidRPr="00552BF7" w:rsidRDefault="009B5E5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cumpre a alínea h do subitem 7.1 do edital</w:t>
            </w:r>
          </w:p>
        </w:tc>
      </w:tr>
      <w:tr w:rsidR="00EB34E5" w:rsidRPr="00D33072" w14:paraId="29D5D558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03091" w14:textId="26483F82" w:rsidR="00EB34E5" w:rsidRPr="009B5E55" w:rsidRDefault="009B5E55" w:rsidP="00EB34E5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aula Roberta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Araujo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da Silva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41825" w14:textId="7BDEF3F2" w:rsidR="00EB34E5" w:rsidRPr="009B5E55" w:rsidRDefault="009B5E55" w:rsidP="00EB34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070.960.514-57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2BD2" w14:textId="60F5EEA2" w:rsidR="00EB34E5" w:rsidRPr="00552BF7" w:rsidRDefault="009B5E5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4F132" w14:textId="1268B1C3" w:rsidR="00EB34E5" w:rsidRPr="00552BF7" w:rsidRDefault="009B5E5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cumpre a alínea e do subitem 7.1 do edital</w:t>
            </w:r>
          </w:p>
        </w:tc>
      </w:tr>
      <w:tr w:rsidR="00EB34E5" w:rsidRPr="00D33072" w14:paraId="43A1BEF4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66411" w14:textId="30095BE9" w:rsidR="00EB34E5" w:rsidRPr="00552BF7" w:rsidRDefault="009B5E55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B5E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uanderson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Teodósio da Silva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9A482" w14:textId="6A06E473" w:rsidR="00EB34E5" w:rsidRPr="00552BF7" w:rsidRDefault="009D0A95" w:rsidP="00EB34E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0A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704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D0A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184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D0A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644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D0A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023D" w14:textId="6FBE1B51" w:rsidR="00EB34E5" w:rsidRPr="00552BF7" w:rsidRDefault="009D0A9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1F35A" w14:textId="02294D5E" w:rsidR="00EB34E5" w:rsidRPr="00552BF7" w:rsidRDefault="009D0A9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cumpre a alínea a e alíneas r, s ou t do subitem 7.1 do edital</w:t>
            </w:r>
          </w:p>
        </w:tc>
      </w:tr>
      <w:tr w:rsidR="00EB34E5" w:rsidRPr="00D33072" w14:paraId="6C0409A8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36481" w14:textId="7E7B6E9D" w:rsidR="00EB34E5" w:rsidRPr="00552BF7" w:rsidRDefault="009D0A95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Aldenir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da Costa Brandão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37656" w14:textId="1E2D8BF3" w:rsidR="00EB34E5" w:rsidRPr="00552BF7" w:rsidRDefault="009D0A95" w:rsidP="00EB34E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0A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37.752.948/0001-03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FBA67" w14:textId="3516FB26" w:rsidR="00EB34E5" w:rsidRPr="00552BF7" w:rsidRDefault="009D0A9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A9788" w14:textId="22F92169" w:rsidR="00EB34E5" w:rsidRPr="00552BF7" w:rsidRDefault="009D0A95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cumpre </w:t>
            </w:r>
            <w:r w:rsidR="00B63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</w:t>
            </w:r>
            <w:r w:rsidR="00B63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bitem 4.4</w:t>
            </w:r>
            <w:r w:rsidR="00B63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alínea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 do subitem 7.2 do edital</w:t>
            </w:r>
          </w:p>
        </w:tc>
      </w:tr>
      <w:tr w:rsidR="00EB34E5" w:rsidRPr="00D33072" w14:paraId="17F74965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35648" w14:textId="1772922E" w:rsidR="00EB34E5" w:rsidRPr="00552BF7" w:rsidRDefault="00B63A92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A9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Bárbara Cristina Nascimento Nunes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209DC" w14:textId="3F9C70E4" w:rsidR="00EB34E5" w:rsidRPr="00552BF7" w:rsidRDefault="00B63A92" w:rsidP="00EB34E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16.601.802/0001-97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0095" w14:textId="57B6CAD4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FF357" w14:textId="444E3651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cumpre a alínea j do subitem 7.2 do edital</w:t>
            </w:r>
          </w:p>
        </w:tc>
      </w:tr>
      <w:tr w:rsidR="00EB34E5" w:rsidRPr="00D33072" w14:paraId="396D370F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753AE" w14:textId="65D06CC2" w:rsidR="00EB34E5" w:rsidRPr="00552BF7" w:rsidRDefault="00B63A92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A9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José Walter Almeida Sá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1DF39" w14:textId="25899098" w:rsidR="00EB34E5" w:rsidRPr="00552BF7" w:rsidRDefault="00B63A92" w:rsidP="00EB34E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43.413.487/0001-47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8393" w14:textId="4C6D6C15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2C8C7" w14:textId="718B4CA1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cumpre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alínea j do subitem 7.2 do edital</w:t>
            </w:r>
          </w:p>
        </w:tc>
      </w:tr>
      <w:tr w:rsidR="00EB34E5" w:rsidRPr="00D33072" w14:paraId="5E12A3A3" w14:textId="77777777" w:rsidTr="00F54711">
        <w:trPr>
          <w:trHeight w:val="3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E62034" w14:textId="2EB47FDE" w:rsidR="00EB34E5" w:rsidRPr="00552BF7" w:rsidRDefault="00B63A92" w:rsidP="00EB34E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B63A9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P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ablo Roberto Vieira Ferreira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6E37FD" w14:textId="01E4D071" w:rsidR="00EB34E5" w:rsidRPr="00B63A92" w:rsidRDefault="00B63A92" w:rsidP="00EB34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3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27.444.318/0001-18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66E197" w14:textId="2320D442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77A68C8" w14:textId="2BEFAB73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cumpre a alínea j do subitem 7.2 do edital</w:t>
            </w:r>
          </w:p>
        </w:tc>
      </w:tr>
      <w:tr w:rsidR="00EB34E5" w:rsidRPr="00D33072" w14:paraId="1909E17F" w14:textId="77777777" w:rsidTr="00F54711">
        <w:trPr>
          <w:trHeight w:val="380"/>
          <w:jc w:val="center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C7C09" w14:textId="21F005E2" w:rsidR="00EB34E5" w:rsidRPr="00552BF7" w:rsidRDefault="00B63A92" w:rsidP="00EB34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A9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odrigo Goulart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Bruggemann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F1440" w14:textId="063A8BB9" w:rsidR="00EB34E5" w:rsidRPr="00B63A92" w:rsidRDefault="00B63A92" w:rsidP="00EB34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3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22.779.373/0001-45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B0D2" w14:textId="205B4BA0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habilitado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018232A" w14:textId="629386C6" w:rsidR="00EB34E5" w:rsidRPr="00552BF7" w:rsidRDefault="00B63A92" w:rsidP="00EB34E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cumpre as alíneas j e m do subitem 7.2 do edital</w:t>
            </w:r>
          </w:p>
        </w:tc>
      </w:tr>
    </w:tbl>
    <w:p w14:paraId="566EE74B" w14:textId="77777777" w:rsidR="00D33072" w:rsidRDefault="00D33072" w:rsidP="00CB024E">
      <w:pPr>
        <w:spacing w:before="120" w:after="120" w:line="360" w:lineRule="auto"/>
        <w:jc w:val="both"/>
        <w:rPr>
          <w:rFonts w:ascii="Arial" w:hAnsi="Arial" w:cs="Arial"/>
        </w:rPr>
      </w:pPr>
    </w:p>
    <w:p w14:paraId="77973B54" w14:textId="4F5EB2D5" w:rsidR="001A0661" w:rsidRPr="00D33072" w:rsidRDefault="004120D3" w:rsidP="00CB024E">
      <w:pPr>
        <w:spacing w:before="120" w:after="120" w:line="360" w:lineRule="auto"/>
        <w:jc w:val="both"/>
        <w:rPr>
          <w:rFonts w:ascii="Arial" w:hAnsi="Arial" w:cs="Arial"/>
        </w:rPr>
      </w:pPr>
      <w:r w:rsidRPr="00D33072">
        <w:rPr>
          <w:rFonts w:ascii="Arial" w:hAnsi="Arial" w:cs="Arial"/>
        </w:rPr>
        <w:t>Nada mais a ser debatido, encerrou-se a reunião e lavrou-se a presente Ata.</w:t>
      </w:r>
      <w:r w:rsidR="00343B40">
        <w:rPr>
          <w:rFonts w:ascii="Arial" w:hAnsi="Arial" w:cs="Arial"/>
        </w:rPr>
        <w:t xml:space="preserve"> </w:t>
      </w:r>
    </w:p>
    <w:p w14:paraId="1188CDCC" w14:textId="77777777" w:rsidR="004120D3" w:rsidRPr="00D33072" w:rsidRDefault="004120D3" w:rsidP="00CB024E">
      <w:pPr>
        <w:spacing w:before="120" w:after="120" w:line="360" w:lineRule="auto"/>
        <w:jc w:val="both"/>
        <w:rPr>
          <w:rFonts w:ascii="Arial" w:hAnsi="Arial" w:cs="Arial"/>
        </w:rPr>
      </w:pPr>
    </w:p>
    <w:p w14:paraId="7AB9488B" w14:textId="672ABB11" w:rsidR="004120D3" w:rsidRPr="00D33072" w:rsidRDefault="005D60E9" w:rsidP="004120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Beatriz </w:t>
      </w:r>
      <w:proofErr w:type="spellStart"/>
      <w:r>
        <w:rPr>
          <w:rFonts w:ascii="Arial" w:hAnsi="Arial" w:cs="Arial"/>
        </w:rPr>
        <w:t>Thiana</w:t>
      </w:r>
      <w:proofErr w:type="spellEnd"/>
      <w:r>
        <w:rPr>
          <w:rFonts w:ascii="Arial" w:hAnsi="Arial" w:cs="Arial"/>
        </w:rPr>
        <w:t xml:space="preserve"> Silva de Aquino</w:t>
      </w:r>
      <w:r w:rsidR="004120D3" w:rsidRPr="00D33072">
        <w:rPr>
          <w:rFonts w:ascii="Arial" w:hAnsi="Arial" w:cs="Arial"/>
        </w:rPr>
        <w:t xml:space="preserve"> – Mat. </w:t>
      </w:r>
      <w:r>
        <w:rPr>
          <w:rFonts w:ascii="Arial" w:hAnsi="Arial" w:cs="Arial"/>
        </w:rPr>
        <w:t>73.082-0</w:t>
      </w:r>
      <w:r w:rsidR="00343B40">
        <w:rPr>
          <w:rFonts w:ascii="Arial" w:hAnsi="Arial" w:cs="Arial"/>
        </w:rPr>
        <w:t xml:space="preserve"> </w:t>
      </w:r>
    </w:p>
    <w:p w14:paraId="3C056745" w14:textId="41795F1E" w:rsidR="008E61B2" w:rsidRPr="00D33072" w:rsidRDefault="006D601F" w:rsidP="004120D3">
      <w:pPr>
        <w:spacing w:before="120" w:after="120"/>
        <w:jc w:val="both"/>
        <w:rPr>
          <w:rFonts w:ascii="Arial" w:hAnsi="Arial" w:cs="Arial"/>
        </w:rPr>
      </w:pPr>
      <w:r w:rsidRPr="006D601F">
        <w:rPr>
          <w:rFonts w:ascii="Arial" w:hAnsi="Arial" w:cs="Arial"/>
        </w:rPr>
        <w:t xml:space="preserve">Kelly </w:t>
      </w:r>
      <w:proofErr w:type="spellStart"/>
      <w:r w:rsidRPr="006D601F">
        <w:rPr>
          <w:rFonts w:ascii="Arial" w:hAnsi="Arial" w:cs="Arial"/>
        </w:rPr>
        <w:t>Mamédia</w:t>
      </w:r>
      <w:proofErr w:type="spellEnd"/>
      <w:r w:rsidRPr="006D601F">
        <w:rPr>
          <w:rFonts w:ascii="Arial" w:hAnsi="Arial" w:cs="Arial"/>
        </w:rPr>
        <w:t xml:space="preserve"> Assunção Braz</w:t>
      </w:r>
      <w:r>
        <w:rPr>
          <w:rFonts w:ascii="Arial" w:hAnsi="Arial" w:cs="Arial"/>
        </w:rPr>
        <w:t xml:space="preserve"> – Mat. </w:t>
      </w:r>
      <w:r w:rsidRPr="006D601F">
        <w:rPr>
          <w:rFonts w:ascii="Arial" w:hAnsi="Arial" w:cs="Arial"/>
        </w:rPr>
        <w:t>67929-0</w:t>
      </w:r>
      <w:r w:rsidR="005D60E9">
        <w:rPr>
          <w:rFonts w:ascii="Arial" w:hAnsi="Arial" w:cs="Arial"/>
        </w:rPr>
        <w:t xml:space="preserve"> </w:t>
      </w:r>
    </w:p>
    <w:sectPr w:rsidR="008E61B2" w:rsidRPr="00D33072" w:rsidSect="00D330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1"/>
    <w:rsid w:val="00073558"/>
    <w:rsid w:val="000F6EFE"/>
    <w:rsid w:val="001A0661"/>
    <w:rsid w:val="001E6100"/>
    <w:rsid w:val="0027038C"/>
    <w:rsid w:val="002E6262"/>
    <w:rsid w:val="00302AD9"/>
    <w:rsid w:val="00343B40"/>
    <w:rsid w:val="004120D3"/>
    <w:rsid w:val="00552BF7"/>
    <w:rsid w:val="005D60E9"/>
    <w:rsid w:val="006D37A1"/>
    <w:rsid w:val="006D601F"/>
    <w:rsid w:val="006D722E"/>
    <w:rsid w:val="006E5FBE"/>
    <w:rsid w:val="00721FBF"/>
    <w:rsid w:val="007F0CDC"/>
    <w:rsid w:val="00825214"/>
    <w:rsid w:val="008E61B2"/>
    <w:rsid w:val="008E6DE7"/>
    <w:rsid w:val="00975296"/>
    <w:rsid w:val="009B5E55"/>
    <w:rsid w:val="009D0A95"/>
    <w:rsid w:val="009D3B3D"/>
    <w:rsid w:val="00AF4489"/>
    <w:rsid w:val="00B41CA5"/>
    <w:rsid w:val="00B628E9"/>
    <w:rsid w:val="00B63A92"/>
    <w:rsid w:val="00C427D3"/>
    <w:rsid w:val="00C97E31"/>
    <w:rsid w:val="00CB024E"/>
    <w:rsid w:val="00D33072"/>
    <w:rsid w:val="00DF4E87"/>
    <w:rsid w:val="00E90854"/>
    <w:rsid w:val="00EB34E5"/>
    <w:rsid w:val="00F54711"/>
    <w:rsid w:val="00F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176E"/>
  <w15:chartTrackingRefBased/>
  <w15:docId w15:val="{3F9DD69D-6A45-BB49-86D9-555F646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3072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3307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Kellington Gama Cruz</dc:creator>
  <cp:keywords/>
  <dc:description/>
  <cp:lastModifiedBy>Usuário do Windows</cp:lastModifiedBy>
  <cp:revision>2</cp:revision>
  <dcterms:created xsi:type="dcterms:W3CDTF">2021-10-13T14:25:00Z</dcterms:created>
  <dcterms:modified xsi:type="dcterms:W3CDTF">2021-10-13T14:25:00Z</dcterms:modified>
</cp:coreProperties>
</file>